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distribute"/>
        <w:textAlignment w:val="auto"/>
        <w:rPr>
          <w:rFonts w:hint="eastAsia" w:ascii="宋体" w:hAnsi="宋体" w:cs="宋体"/>
          <w:b/>
          <w:bCs/>
          <w:sz w:val="30"/>
          <w:szCs w:val="30"/>
        </w:rPr>
      </w:pPr>
      <w:r>
        <w:pict>
          <v:shape id="_x0000_s1026" o:spid="_x0000_s1026" o:spt="136" type="#_x0000_t136" style="position:absolute;left:0pt;margin-left:6.65pt;margin-top:0.25pt;height:45pt;width:403.15pt;z-index:-251656192;mso-width-relative:page;mso-height-relative:page;" fillcolor="#FF0000" filled="t" stroked="t" coordsize="21600,21600" adj="10800">
            <v:path/>
            <v:fill on="t" color2="#FFFFFF" focussize="0,0"/>
            <v:stroke color="#FF0000"/>
            <v:imagedata o:title=""/>
            <o:lock v:ext="edit" aspectratio="f"/>
            <v:textpath on="t" fitshape="t" fitpath="t" trim="t" xscale="f" string="关于2026年全国高校智慧课程案例征集的通知" style="font-family:宋体-简;font-size:32pt;v-text-align:center;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方正小标宋简体" w:hAnsi="方正小标宋_GBK" w:eastAsia="方正小标宋简体" w:cstheme="minorBidi"/>
          <w:kern w:val="0"/>
          <w:sz w:val="36"/>
          <w:szCs w:val="36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-65405</wp:posOffset>
                </wp:positionH>
                <wp:positionV relativeFrom="paragraph">
                  <wp:posOffset>102235</wp:posOffset>
                </wp:positionV>
                <wp:extent cx="5414010" cy="0"/>
                <wp:effectExtent l="0" t="23495" r="21590" b="2730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4010" cy="0"/>
                        </a:xfrm>
                        <a:prstGeom prst="straightConnector1">
                          <a:avLst/>
                        </a:prstGeom>
                        <a:ln w="47625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5.15pt;margin-top:8.05pt;height:0pt;width:426.3pt;z-index:251659264;mso-width-relative:page;mso-height-relative:page;" filled="f" stroked="t" coordsize="21600,21600" o:gfxdata="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WAAAAZHJzL1BLAQIUABQAAAAIAIdO4kBCSMEn1gAAAAkBAAAP&#10;AAAAAAAAAAEAIAAAADgAAABkcnMvZG93bnJldi54bWxQSwECFAAUAAAACACHTuJAqoQ7mQQCAADz&#10;AwAADgAAAAAAAAABACAAAAA7AQAAZHJzL2Uyb0RvYy54bWxQSwUGAAAAAAYABgBZAQAAsQUAAAAA&#10;">
                <v:fill on="f" focussize="0,0"/>
                <v:stroke weight="3.75pt" color="#FF0000" linestyle="thickThin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各高等学校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及教师：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笃行新起点（北京）教育科技研究院成立于2008年，专注于“教师培训、项目咨询、课程资源库与公益课程”四大体系，深度服务1000余所高校。课程资源库已覆盖教师523978 人。2020年建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立每周公益课程体系，受益教师50万余人，作为专注于高等教育教学质量提升的专业服务企业，凭借深厚的行业积淀、强大的专家智库和丰富的实战经验，致力于成为高校可信赖的战略合作伙伴。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2026年是智能体元年，这一关键节点标志着高等教育迈入智慧教育人机共育的新阶段。为深入贯彻国家教育数字化战略行动、《国务院关于深入实施 “人工智能 +” 行动的意见》相关部署，推动传统课程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迭代升级。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笃行新起点（北京）教育科技研究院联合江南大学等高校，面向全国征集“智慧课程”最佳案例，旨在培育推广一批理念先进、技术融合、实用性强、示范度高的“智慧课程”，为广大教师搭建学习、交流平台。我们诚挚邀请所有对此感兴趣的教师个人和高校单位组织踊跃参与，共同推动高等</w:t>
      </w:r>
      <w:r>
        <w:rPr>
          <w:rFonts w:hint="eastAsia" w:ascii="宋体" w:hAnsi="宋体" w:eastAsia="宋体" w:cs="宋体"/>
          <w:sz w:val="24"/>
          <w:szCs w:val="24"/>
        </w:rPr>
        <w:t>教育创新发展。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主办单位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笃行新起点（北京）教育科技研究院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西安交通大学（教师教学发展中心）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江南大学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申报对象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1.全国</w:t>
      </w:r>
      <w:r>
        <w:rPr>
          <w:rFonts w:hint="eastAsia" w:ascii="宋体" w:hAnsi="宋体" w:eastAsia="宋体" w:cs="宋体"/>
          <w:sz w:val="24"/>
          <w:szCs w:val="24"/>
        </w:rPr>
        <w:t>本科高等学校（含军队院校）在职教师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个人申报。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2.高校统一组织教师申报。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材料要求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1.高校“智慧课程”申报书1份。（见附件1）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其他材料（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自由</w:t>
      </w:r>
      <w:r>
        <w:rPr>
          <w:rFonts w:hint="eastAsia" w:ascii="宋体" w:hAnsi="宋体" w:eastAsia="宋体" w:cs="宋体"/>
          <w:sz w:val="24"/>
          <w:szCs w:val="24"/>
        </w:rPr>
        <w:t>提供）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3.压缩文件命名：学校+课程负责人+课程名称，文件大小不超过5M。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截止时间：202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年10月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日17：00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提交邮箱：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563661820@qq.com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评审流程与认定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主办方组织专家组网络评审、专家组综合审定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坚持公平、公正原则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评审结果“最佳案例”和“优秀案例”将在笃行教育研究院公众号上公布，并将在2026年10月主办的创新年会上现场颁发证书。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联系人及方式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郭</w:t>
      </w:r>
      <w:r>
        <w:rPr>
          <w:rFonts w:hint="eastAsia" w:ascii="宋体" w:hAnsi="宋体" w:eastAsia="宋体" w:cs="宋体"/>
          <w:sz w:val="24"/>
          <w:szCs w:val="24"/>
        </w:rPr>
        <w:t>老师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18310939029 （工作日联系）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袁老师 18601255516 （工作日联系）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附件1:高校“智慧课程”申报书</w:t>
      </w:r>
    </w:p>
    <w:p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bidi="a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83185</wp:posOffset>
            </wp:positionV>
            <wp:extent cx="2216150" cy="1930400"/>
            <wp:effectExtent l="0" t="0" r="0" b="0"/>
            <wp:wrapNone/>
            <wp:docPr id="4" name="图片 3" descr="笃行新起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笃行新起点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19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080" w:firstLineChars="17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560" w:firstLineChars="19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笃行新起点（北京）教育科技研究院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560" w:firstLineChars="19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西安交通大学（教师教学发展中心）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560" w:firstLineChars="19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江南大学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6240" w:firstLineChars="26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2026年6月20日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  <w:embedRegular r:id="rId1" w:fontKey="{FC624162-DF3A-63BF-180D-426A3C926BE4}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CE207D"/>
    <w:multiLevelType w:val="singleLevel"/>
    <w:tmpl w:val="FFCE207D"/>
    <w:lvl w:ilvl="0" w:tentative="0">
      <w:start w:val="1"/>
      <w:numFmt w:val="chineseCounting"/>
      <w:suff w:val="nothing"/>
      <w:lvlText w:val="%1、"/>
      <w:lvlJc w:val="left"/>
      <w:rPr>
        <w:rFonts w:hint="eastAsia" w:ascii="Times New Roman Bold" w:hAnsi="Times New Roman Bold" w:cs="Times New Roman Bold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TrueTypeFonts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ZGJiMmJhMjE0NzlhMzJjNmU4ZGFjNzI1NjJhZDkifQ=="/>
  </w:docVars>
  <w:rsids>
    <w:rsidRoot w:val="181C70FD"/>
    <w:rsid w:val="001A7D36"/>
    <w:rsid w:val="00593C67"/>
    <w:rsid w:val="00B23AB2"/>
    <w:rsid w:val="00BF5F54"/>
    <w:rsid w:val="00C1458D"/>
    <w:rsid w:val="00D66344"/>
    <w:rsid w:val="00FF648D"/>
    <w:rsid w:val="0CB62A92"/>
    <w:rsid w:val="0D14629F"/>
    <w:rsid w:val="0FBC9C05"/>
    <w:rsid w:val="153B0CB1"/>
    <w:rsid w:val="181C70FD"/>
    <w:rsid w:val="25FF9758"/>
    <w:rsid w:val="2AE01BD6"/>
    <w:rsid w:val="34F8305F"/>
    <w:rsid w:val="36BDA44E"/>
    <w:rsid w:val="3BB1101A"/>
    <w:rsid w:val="3E476111"/>
    <w:rsid w:val="3FF8442D"/>
    <w:rsid w:val="462C5BD6"/>
    <w:rsid w:val="46C25D0A"/>
    <w:rsid w:val="4F76BB9D"/>
    <w:rsid w:val="57BF0C2C"/>
    <w:rsid w:val="5A587CD5"/>
    <w:rsid w:val="5DCEC72D"/>
    <w:rsid w:val="62007896"/>
    <w:rsid w:val="629F37AF"/>
    <w:rsid w:val="65DF753A"/>
    <w:rsid w:val="676B283C"/>
    <w:rsid w:val="6BF07722"/>
    <w:rsid w:val="6EFB6227"/>
    <w:rsid w:val="6FED59DB"/>
    <w:rsid w:val="718F5D1B"/>
    <w:rsid w:val="757E3652"/>
    <w:rsid w:val="79176BD5"/>
    <w:rsid w:val="7D4E1740"/>
    <w:rsid w:val="7DBD636C"/>
    <w:rsid w:val="7DDFDD47"/>
    <w:rsid w:val="7E9FA5F4"/>
    <w:rsid w:val="7EFAF45A"/>
    <w:rsid w:val="7FB76D79"/>
    <w:rsid w:val="7FFCD002"/>
    <w:rsid w:val="9BBD95FF"/>
    <w:rsid w:val="ABAB0C0B"/>
    <w:rsid w:val="AEFD47A1"/>
    <w:rsid w:val="B3EDB9BE"/>
    <w:rsid w:val="BBDF59BD"/>
    <w:rsid w:val="BED7D8AA"/>
    <w:rsid w:val="BF97D9DF"/>
    <w:rsid w:val="E7CFEB92"/>
    <w:rsid w:val="EDF16D8E"/>
    <w:rsid w:val="EF27781C"/>
    <w:rsid w:val="EFD3FC63"/>
    <w:rsid w:val="EFFF74B4"/>
    <w:rsid w:val="F7FBB6B7"/>
    <w:rsid w:val="F9FFA3AE"/>
    <w:rsid w:val="FD5FE17D"/>
    <w:rsid w:val="FDEBD05E"/>
    <w:rsid w:val="FDEFBC0B"/>
    <w:rsid w:val="FFCF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DAS正文"/>
    <w:basedOn w:val="1"/>
    <w:qFormat/>
    <w:uiPriority w:val="0"/>
    <w:pPr>
      <w:ind w:right="181" w:firstLine="200" w:firstLineChars="200"/>
    </w:pPr>
    <w:rPr>
      <w:rFonts w:ascii="Verdana" w:hAnsi="Verdan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834</Words>
  <Characters>911</Characters>
  <Lines>6</Lines>
  <Paragraphs>1</Paragraphs>
  <TotalTime>7</TotalTime>
  <ScaleCrop>false</ScaleCrop>
  <LinksUpToDate>false</LinksUpToDate>
  <CharactersWithSpaces>922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2024-12-20T05:40:00Z</dcterms:created>
  <dc:creator>黄慧</dc:creator>
  <cp:lastModifiedBy>あHYSCM☆の</cp:lastModifiedBy>
  <dcterms:modified xsi:type="dcterms:W3CDTF">2026-06-29T14:13:44Z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585686320365281409DA3D6A73784900_43</vt:lpwstr>
  </property>
</Properties>
</file>